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9638"/>
      </w:tblGrid>
      <w:tr w:rsidR="001E3284" w:rsidTr="001E3284">
        <w:trPr>
          <w:jc w:val="center"/>
        </w:trPr>
        <w:tc>
          <w:tcPr>
            <w:tcW w:w="0" w:type="auto"/>
            <w:tcBorders>
              <w:top w:val="nil"/>
              <w:left w:val="nil"/>
              <w:bottom w:val="single" w:sz="12" w:space="0" w:color="EAEAEA"/>
              <w:right w:val="nil"/>
            </w:tcBorders>
            <w:shd w:val="clear" w:color="auto" w:fill="FFFFFF"/>
            <w:tcMar>
              <w:top w:w="0" w:type="dxa"/>
              <w:left w:w="0" w:type="dxa"/>
              <w:bottom w:w="135" w:type="dxa"/>
              <w:right w:w="0" w:type="dxa"/>
            </w:tcMar>
            <w:hideMark/>
          </w:tcPr>
          <w:tbl>
            <w:tblPr>
              <w:tblW w:w="5000" w:type="pct"/>
              <w:tblCellMar>
                <w:left w:w="0" w:type="dxa"/>
                <w:right w:w="0" w:type="dxa"/>
              </w:tblCellMar>
              <w:tblLook w:val="04A0"/>
            </w:tblPr>
            <w:tblGrid>
              <w:gridCol w:w="9638"/>
            </w:tblGrid>
            <w:tr w:rsidR="001E3284">
              <w:tc>
                <w:tcPr>
                  <w:tcW w:w="0" w:type="auto"/>
                  <w:tcMar>
                    <w:top w:w="135" w:type="dxa"/>
                    <w:left w:w="0" w:type="dxa"/>
                    <w:bottom w:w="0" w:type="dxa"/>
                    <w:right w:w="0" w:type="dxa"/>
                  </w:tcMar>
                  <w:hideMark/>
                </w:tcPr>
                <w:tbl>
                  <w:tblPr>
                    <w:tblpPr w:vertAnchor="text"/>
                    <w:tblW w:w="5000" w:type="pct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9638"/>
                  </w:tblGrid>
                  <w:tr w:rsidR="001E3284">
                    <w:tc>
                      <w:tcPr>
                        <w:tcW w:w="9000" w:type="dxa"/>
                        <w:hideMark/>
                      </w:tcPr>
                      <w:tbl>
                        <w:tblPr>
                          <w:tblpPr w:leftFromText="45" w:rightFromText="45" w:vertAnchor="text"/>
                          <w:tblW w:w="5000" w:type="pct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9638"/>
                        </w:tblGrid>
                        <w:tr w:rsidR="001E3284">
                          <w:tc>
                            <w:tcPr>
                              <w:tcW w:w="0" w:type="auto"/>
                              <w:tcMar>
                                <w:top w:w="0" w:type="dxa"/>
                                <w:left w:w="270" w:type="dxa"/>
                                <w:bottom w:w="135" w:type="dxa"/>
                                <w:right w:w="270" w:type="dxa"/>
                              </w:tcMar>
                              <w:hideMark/>
                            </w:tcPr>
                            <w:p w:rsidR="001E3284" w:rsidRDefault="001E3284">
                              <w:pPr>
                                <w:spacing w:line="360" w:lineRule="auto"/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</w:pP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Si chiama “Il Villaggio del Teatro” ed è il progetto con il quale il Teatro Laboratorio Isola di Confine, diretto da Valerio Apice e Giulia Castellani, e la Direzione Didattica del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I°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Circolo di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Marsciano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 sono risultati essere tra le 55 realtà in tutta Italia, e unici in Umbria, ad aver vinto il bando del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Miur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(Ministero dell’istruzione, università e ricerca) per la “Promozione del teatro in classe 2015-2016”, volto a sostenere progetti innovativi e di eccellenza sull'educazione teatrale nelle scuole.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Il progetto comprende numerose attività che si svolgeranno fino a dicembre 2016, tra cui un laboratorio teatrale gratuito durante l’orario scolastico per gli alunni delle scuole primarie e incontri di formazione rivolti a insegnanti e genitori, oltre a presentazioni di libri e al Festival Internazionale di Teatro </w:t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color w:val="202020"/>
                                </w:rPr>
                                <w:t>Finestre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con Eugenio Barba e Julia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Varley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.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  </w:t>
                              </w:r>
                            </w:p>
                            <w:p w:rsidR="001E3284" w:rsidRDefault="001E3284">
                              <w:pPr>
                                <w:spacing w:line="360" w:lineRule="auto"/>
                                <w:jc w:val="center"/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</w:pP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</w:t>
                              </w:r>
                            </w:p>
                            <w:p w:rsidR="001E3284" w:rsidRDefault="001E3284">
                              <w:pPr>
                                <w:spacing w:line="360" w:lineRule="auto"/>
                                <w:jc w:val="center"/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</w:pP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PROGRAMMA 30 GIUGNO - 3 LUGLIO</w:t>
                              </w:r>
                            </w:p>
                            <w:p w:rsidR="001E3284" w:rsidRDefault="001E3284">
                              <w:pPr>
                                <w:spacing w:line="360" w:lineRule="auto"/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</w:pP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giovedì 30 giugno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17:30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- 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Corso di Formazione “Teatro come cultura delle differenze”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Inaugurazione “Il Villaggio del Teatro – Per educare un bambino ci vuole un villaggio, per educare un villaggio ci vuole un bambino”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intervengono: Valerio Apice e Giulia Castellani (Isola di Confine), Fernanda Cecchini (Assessore alla Cultura Regione Umbria), Stefania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Finauro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(Dir. 1° Circ.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Marsciano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), Valentina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Bonomi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(Assessore alla cultura del Comune di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Marsciano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), Marsilio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Marinelli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(sindaco San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Venanzo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), Daniela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Brugnossi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(sindaco Monte Castello di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Vibio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)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 xml:space="preserve">Conferenza di Eugenio Barba e Julia 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Varley</w:t>
                              </w:r>
                              <w:proofErr w:type="spellEnd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 xml:space="preserve"> (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Odin</w:t>
                              </w:r>
                              <w:proofErr w:type="spellEnd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Teatret</w:t>
                              </w:r>
                              <w:proofErr w:type="spellEnd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)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“Quando la finzione cambia la realtà”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21:30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- Giardini Scola Primaria IV Novembre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Proiezione del film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“Il paese dove gli alberi volano. Eugenio Barba e i giorni dell’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Odin</w:t>
                              </w:r>
                              <w:proofErr w:type="spellEnd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Teatret</w:t>
                              </w:r>
                              <w:proofErr w:type="spellEnd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Intervengono:  </w:t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Jacopo Quadri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(regista), </w:t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Valerio Apice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(Isola di Confine), </w:t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Eugenio Barba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e </w:t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Julia </w:t>
                              </w:r>
                              <w:proofErr w:type="spellStart"/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Varley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(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Odin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Teatret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)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lastRenderedPageBreak/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venerdì 1 luglio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16:30-19:30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“Il volo e le radici di un’azione”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Seminario teorico – pratico di Eugenio Barba e Julia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Varley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*Riservato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ai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partecipanti*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21:00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- 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“Ave Maria”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</w:t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 xml:space="preserve">La Morte si sente sola. Cerimonia per l’attrice cilena 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María</w:t>
                              </w:r>
                              <w:proofErr w:type="spellEnd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Cánepa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Spettacolo dell’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Odin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Teatret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(per la prima volta 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Marsciano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)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Con: Julia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Varley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Regia: Eugenio Barba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*Posti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limitati - prenotazione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obbligatoria*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sabato 2 luglio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9:30-12:30 / 16:30-19:30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“Il volo e le radici di un’azione”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Seminario teorico – pratico di Eugenio Barba e Julia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Varley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*Riservato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ai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partecipanti*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14:30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- 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“Don Giovanni in soffitta”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Spettacolo teatrale di Isola di Confine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19:15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- 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Presentazione del libro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“Pietre d’acqua. Taccuino di un’attrice dell’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Odin</w:t>
                              </w:r>
                              <w:proofErr w:type="spellEnd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Teatret</w:t>
                              </w:r>
                              <w:proofErr w:type="spellEnd"/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di </w:t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Julia </w:t>
                              </w:r>
                              <w:proofErr w:type="spellStart"/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Varley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Edito da: Edizioni di Pagina - Bari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Introduce Valerio Apice        Sarà presente l’autrice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21:00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- 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Corso di Formazione “Teatro come cultura delle differenze”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“Dialogo tra due asini volatori”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Conferenza di </w:t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Eugenio Barba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 e </w:t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Marco Martinelli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(Teatro delle Albe)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lastRenderedPageBreak/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domenica 3 luglio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9:30-12:30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“Il volo e le radici di un’azione”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Seminario teorico – pratico di Eugenio Barba e Julia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Varley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*Riservato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ai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partecipanti*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grassetto"/>
                                  <w:rFonts w:ascii="Helvetica" w:eastAsia="Times New Roman" w:hAnsi="Helvetica" w:cs="Helvetica"/>
                                  <w:color w:val="202020"/>
                                </w:rPr>
                                <w:t>ore 17:00 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Sala Eduardo De Filippo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</w:r>
                              <w:r>
                                <w:rPr>
                                  <w:rStyle w:val="Enfasicorsivo"/>
                                  <w:rFonts w:ascii="Helvetica" w:eastAsia="Times New Roman" w:hAnsi="Helvetica" w:cs="Helvetica"/>
                                  <w:b/>
                                  <w:bCs/>
                                  <w:color w:val="202020"/>
                                </w:rPr>
                                <w:t>“Per Linee Trasversali. Primo incontro sul Teatro di Transizione”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Diretto da Claudio La Camera e Valerio Apice.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>Evento teatrale con attori, pedagoghi, registi, insegnanti, musicisti e con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Teatro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Proskenion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, Nino Racco, Martin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Curletto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, Ivan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Falvo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 D’Urso,</w:t>
                              </w:r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br/>
                                <w:t xml:space="preserve">Vincenzo Mercurio, Fabio </w:t>
                              </w:r>
                              <w:proofErr w:type="spellStart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>Butera</w:t>
                              </w:r>
                              <w:proofErr w:type="spellEnd"/>
                              <w:r>
                                <w:rPr>
                                  <w:rFonts w:ascii="Helvetica" w:eastAsia="Times New Roman" w:hAnsi="Helvetica" w:cs="Helvetica"/>
                                  <w:color w:val="202020"/>
                                </w:rPr>
                                <w:t xml:space="preserve">, Pino Potenza. </w:t>
                              </w:r>
                            </w:p>
                          </w:tc>
                        </w:tr>
                      </w:tbl>
                      <w:p w:rsidR="001E3284" w:rsidRDefault="001E3284">
                        <w:pPr>
                          <w:rPr>
                            <w:rFonts w:asciiTheme="minorHAnsi" w:eastAsiaTheme="minorEastAsia" w:hAnsiTheme="minorHAnsi" w:cstheme="minorBidi"/>
                            <w:sz w:val="22"/>
                            <w:szCs w:val="22"/>
                          </w:rPr>
                        </w:pPr>
                      </w:p>
                    </w:tc>
                  </w:tr>
                </w:tbl>
                <w:p w:rsidR="001E3284" w:rsidRDefault="001E3284">
                  <w:pPr>
                    <w:rPr>
                      <w:rFonts w:asciiTheme="minorHAnsi" w:eastAsiaTheme="minorEastAsia" w:hAnsiTheme="minorHAnsi" w:cstheme="minorBidi"/>
                      <w:sz w:val="22"/>
                      <w:szCs w:val="22"/>
                    </w:rPr>
                  </w:pPr>
                </w:p>
              </w:tc>
            </w:tr>
          </w:tbl>
          <w:p w:rsidR="001E3284" w:rsidRDefault="001E3284">
            <w:pPr>
              <w:rPr>
                <w:rFonts w:asciiTheme="minorHAnsi" w:eastAsiaTheme="minorEastAsia" w:hAnsiTheme="minorHAnsi" w:cstheme="minorBidi"/>
                <w:sz w:val="22"/>
                <w:szCs w:val="22"/>
              </w:rPr>
            </w:pPr>
          </w:p>
        </w:tc>
      </w:tr>
      <w:tr w:rsidR="001E3284" w:rsidRPr="001E3284" w:rsidTr="001E3284">
        <w:trPr>
          <w:jc w:val="center"/>
        </w:trPr>
        <w:tc>
          <w:tcPr>
            <w:tcW w:w="0" w:type="auto"/>
            <w:shd w:val="clear" w:color="auto" w:fill="FAFAFA"/>
            <w:tcMar>
              <w:top w:w="135" w:type="dxa"/>
              <w:left w:w="0" w:type="dxa"/>
              <w:bottom w:w="135" w:type="dxa"/>
              <w:right w:w="0" w:type="dxa"/>
            </w:tcMar>
          </w:tcPr>
          <w:p w:rsidR="001E3284" w:rsidRPr="001E3284" w:rsidRDefault="001E3284">
            <w:pPr>
              <w:rPr>
                <w:rFonts w:asciiTheme="minorHAnsi" w:eastAsiaTheme="minorEastAsia" w:hAnsiTheme="minorHAnsi" w:cstheme="minorBidi"/>
                <w:sz w:val="22"/>
                <w:szCs w:val="22"/>
                <w:lang w:val="en-US"/>
              </w:rPr>
            </w:pPr>
          </w:p>
        </w:tc>
      </w:tr>
    </w:tbl>
    <w:p w:rsidR="00B520B9" w:rsidRPr="001E3284" w:rsidRDefault="00B520B9">
      <w:pPr>
        <w:rPr>
          <w:lang w:val="en-US"/>
        </w:rPr>
      </w:pPr>
    </w:p>
    <w:sectPr w:rsidR="00B520B9" w:rsidRPr="001E3284" w:rsidSect="00B520B9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283"/>
  <w:characterSpacingControl w:val="doNotCompress"/>
  <w:compat/>
  <w:rsids>
    <w:rsidRoot w:val="001E3284"/>
    <w:rsid w:val="001E3284"/>
    <w:rsid w:val="005F56CC"/>
    <w:rsid w:val="00B520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E3284"/>
    <w:pPr>
      <w:spacing w:after="0" w:line="240" w:lineRule="auto"/>
    </w:pPr>
    <w:rPr>
      <w:rFonts w:ascii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org">
    <w:name w:val="org"/>
    <w:basedOn w:val="Carpredefinitoparagrafo"/>
    <w:rsid w:val="001E3284"/>
  </w:style>
  <w:style w:type="character" w:customStyle="1" w:styleId="locality">
    <w:name w:val="locality"/>
    <w:basedOn w:val="Carpredefinitoparagrafo"/>
    <w:rsid w:val="001E3284"/>
  </w:style>
  <w:style w:type="character" w:customStyle="1" w:styleId="region">
    <w:name w:val="region"/>
    <w:basedOn w:val="Carpredefinitoparagrafo"/>
    <w:rsid w:val="001E3284"/>
  </w:style>
  <w:style w:type="character" w:customStyle="1" w:styleId="postal-code">
    <w:name w:val="postal-code"/>
    <w:basedOn w:val="Carpredefinitoparagrafo"/>
    <w:rsid w:val="001E3284"/>
  </w:style>
  <w:style w:type="character" w:styleId="Enfasicorsivo">
    <w:name w:val="Emphasis"/>
    <w:basedOn w:val="Carpredefinitoparagrafo"/>
    <w:uiPriority w:val="20"/>
    <w:qFormat/>
    <w:rsid w:val="001E3284"/>
    <w:rPr>
      <w:i/>
      <w:iCs/>
    </w:rPr>
  </w:style>
  <w:style w:type="character" w:styleId="Enfasigrassetto">
    <w:name w:val="Strong"/>
    <w:basedOn w:val="Carpredefinitoparagrafo"/>
    <w:uiPriority w:val="22"/>
    <w:qFormat/>
    <w:rsid w:val="001E3284"/>
    <w:rPr>
      <w:b/>
      <w:bCs/>
    </w:rPr>
  </w:style>
  <w:style w:type="character" w:styleId="Collegamentoipertestuale">
    <w:name w:val="Hyperlink"/>
    <w:basedOn w:val="Carpredefinitoparagrafo"/>
    <w:uiPriority w:val="99"/>
    <w:semiHidden/>
    <w:unhideWhenUsed/>
    <w:rsid w:val="001E3284"/>
    <w:rPr>
      <w:color w:val="0000FF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1E328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1E3284"/>
    <w:rPr>
      <w:rFonts w:ascii="Tahoma" w:hAnsi="Tahoma" w:cs="Tahoma"/>
      <w:sz w:val="16"/>
      <w:szCs w:val="16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89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527</Words>
  <Characters>3008</Characters>
  <Application>Microsoft Office Word</Application>
  <DocSecurity>0</DocSecurity>
  <Lines>25</Lines>
  <Paragraphs>7</Paragraphs>
  <ScaleCrop>false</ScaleCrop>
  <Company/>
  <LinksUpToDate>false</LinksUpToDate>
  <CharactersWithSpaces>3528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Pc1</dc:creator>
  <cp:lastModifiedBy>Pc1</cp:lastModifiedBy>
  <cp:revision>1</cp:revision>
  <dcterms:created xsi:type="dcterms:W3CDTF">2016-06-29T18:02:00Z</dcterms:created>
  <dcterms:modified xsi:type="dcterms:W3CDTF">2016-06-29T18:03:00Z</dcterms:modified>
</cp:coreProperties>
</file>